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Forage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analyze what hay is made of, how it is made, and how animals use it.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L.K.3B.1 Observe and communicate that animals get food from plants or other animals. Plants make their own food and need light to live and grow.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ELA-L.K.6 Use words and phrases acquired through conversations, reading and being read to, and responding to texts.</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T1.K-2 a Describe how farmers/ranchers use land to grow crops and support livestock.</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how hay is made and what it is used for</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1"/>
        </w:numPr>
        <w:pBdr>
          <w:top w:color="000000" w:space="0" w:sz="0" w:val="none"/>
          <w:bottom w:color="000000" w:space="0" w:sz="0" w:val="none"/>
          <w:right w:color="000000" w:space="0" w:sz="0" w:val="none"/>
          <w:between w:color="000000" w:space="0" w:sz="0" w:val="none"/>
        </w:pBdr>
        <w:spacing w:after="2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Hey, Hey, Hay! </w:t>
      </w:r>
      <w:r w:rsidDel="00000000" w:rsidR="00000000" w:rsidRPr="00000000">
        <w:rPr>
          <w:rFonts w:ascii="Times New Roman" w:cs="Times New Roman" w:eastAsia="Times New Roman" w:hAnsi="Times New Roman"/>
          <w:sz w:val="24"/>
          <w:szCs w:val="24"/>
          <w:rtl w:val="0"/>
        </w:rPr>
        <w:t xml:space="preserve">By Christy Mihaly</w:t>
      </w:r>
    </w:p>
    <w:p w:rsidR="00000000" w:rsidDel="00000000" w:rsidP="00000000" w:rsidRDefault="00000000" w:rsidRPr="00000000" w14:paraId="00000013">
      <w:pPr>
        <w:numPr>
          <w:ilvl w:val="0"/>
          <w:numId w:val="1"/>
        </w:numPr>
        <w:pBdr>
          <w:top w:color="000000" w:space="0" w:sz="0" w:val="none"/>
          <w:bottom w:color="000000" w:space="0" w:sz="0" w:val="none"/>
          <w:right w:color="000000" w:space="0" w:sz="0" w:val="none"/>
          <w:between w:color="000000" w:space="0" w:sz="0" w:val="none"/>
        </w:pBdr>
        <w:spacing w:after="2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Blank pieces of white paper (1 per student)</w:t>
      </w:r>
      <w:r w:rsidDel="00000000" w:rsidR="00000000" w:rsidRPr="00000000">
        <w:rPr>
          <w:rtl w:val="0"/>
        </w:rPr>
      </w:r>
    </w:p>
    <w:p w:rsidR="00000000" w:rsidDel="00000000" w:rsidP="00000000" w:rsidRDefault="00000000" w:rsidRPr="00000000" w14:paraId="00000014">
      <w:pPr>
        <w:numPr>
          <w:ilvl w:val="0"/>
          <w:numId w:val="1"/>
        </w:numPr>
        <w:pBdr>
          <w:top w:color="000000" w:space="0" w:sz="0" w:val="none"/>
          <w:bottom w:color="000000" w:space="0" w:sz="0" w:val="none"/>
          <w:right w:color="000000" w:space="0" w:sz="0" w:val="none"/>
          <w:between w:color="000000" w:space="0" w:sz="0" w:val="none"/>
        </w:pBdr>
        <w:spacing w:after="2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Crayons (1 pack per student)</w:t>
      </w:r>
      <w:r w:rsidDel="00000000" w:rsidR="00000000" w:rsidRPr="00000000">
        <w:rPr>
          <w:rtl w:val="0"/>
        </w:rPr>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6">
      <w:pPr>
        <w:pStyle w:val="Heading1"/>
        <w:keepNext w:val="0"/>
        <w:keepLines w:val="0"/>
        <w:widowControl w:val="0"/>
        <w:numPr>
          <w:ilvl w:val="0"/>
          <w:numId w:val="3"/>
        </w:numPr>
        <w:spacing w:after="0" w:before="200" w:line="240" w:lineRule="auto"/>
        <w:ind w:left="720" w:hanging="360"/>
        <w:rPr>
          <w:rFonts w:ascii="Times New Roman" w:cs="Times New Roman" w:eastAsia="Times New Roman" w:hAnsi="Times New Roman"/>
          <w:sz w:val="24"/>
          <w:szCs w:val="24"/>
        </w:rPr>
      </w:pPr>
      <w:bookmarkStart w:colFirst="0" w:colLast="0" w:name="_heading=h.17dp8vu" w:id="10"/>
      <w:bookmarkEnd w:id="10"/>
      <w:r w:rsidDel="00000000" w:rsidR="00000000" w:rsidRPr="00000000">
        <w:rPr>
          <w:rFonts w:ascii="Times New Roman" w:cs="Times New Roman" w:eastAsia="Times New Roman" w:hAnsi="Times New Roman"/>
          <w:sz w:val="24"/>
          <w:szCs w:val="24"/>
          <w:rtl w:val="0"/>
        </w:rPr>
        <w:t xml:space="preserve">Have the book </w:t>
      </w:r>
      <w:r w:rsidDel="00000000" w:rsidR="00000000" w:rsidRPr="00000000">
        <w:rPr>
          <w:rFonts w:ascii="Times New Roman" w:cs="Times New Roman" w:eastAsia="Times New Roman" w:hAnsi="Times New Roman"/>
          <w:i w:val="1"/>
          <w:sz w:val="24"/>
          <w:szCs w:val="24"/>
          <w:rtl w:val="0"/>
        </w:rPr>
        <w:t xml:space="preserve">Hey, Hey, Hay! </w:t>
      </w:r>
      <w:r w:rsidDel="00000000" w:rsidR="00000000" w:rsidRPr="00000000">
        <w:rPr>
          <w:rFonts w:ascii="Times New Roman" w:cs="Times New Roman" w:eastAsia="Times New Roman" w:hAnsi="Times New Roman"/>
          <w:sz w:val="24"/>
          <w:szCs w:val="24"/>
          <w:rtl w:val="0"/>
        </w:rPr>
        <w:t xml:space="preserve">By Christy Mihaly ready to read aloud to the students. </w:t>
      </w:r>
    </w:p>
    <w:p w:rsidR="00000000" w:rsidDel="00000000" w:rsidP="00000000" w:rsidRDefault="00000000" w:rsidRPr="00000000" w14:paraId="00000017">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Gather the students to read aloud to them. </w:t>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460" w:right="220" w:firstLine="0"/>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14:paraId="0000001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A">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they think horses, cows, and goats eat? Explain to them that these animals can eat feed, but a lot of them eat hay. Hay can be several different types of grass, depending on what the farmer prefers to use. Explain to the students that this is known as forage.</w:t>
      </w:r>
    </w:p>
    <w:p w:rsidR="00000000" w:rsidDel="00000000" w:rsidP="00000000" w:rsidRDefault="00000000" w:rsidRPr="00000000" w14:paraId="0000001B">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read the book </w:t>
      </w:r>
      <w:r w:rsidDel="00000000" w:rsidR="00000000" w:rsidRPr="00000000">
        <w:rPr>
          <w:rFonts w:ascii="Times New Roman" w:cs="Times New Roman" w:eastAsia="Times New Roman" w:hAnsi="Times New Roman"/>
          <w:i w:val="1"/>
          <w:sz w:val="24"/>
          <w:szCs w:val="24"/>
          <w:rtl w:val="0"/>
        </w:rPr>
        <w:t xml:space="preserve">Hey, Hey, Hay!</w:t>
      </w:r>
      <w:r w:rsidDel="00000000" w:rsidR="00000000" w:rsidRPr="00000000">
        <w:rPr>
          <w:rFonts w:ascii="Times New Roman" w:cs="Times New Roman" w:eastAsia="Times New Roman" w:hAnsi="Times New Roman"/>
          <w:sz w:val="24"/>
          <w:szCs w:val="24"/>
          <w:rtl w:val="0"/>
        </w:rPr>
        <w:t xml:space="preserve"> By Christy Mihaly.</w:t>
      </w:r>
    </w:p>
    <w:p w:rsidR="00000000" w:rsidDel="00000000" w:rsidP="00000000" w:rsidRDefault="00000000" w:rsidRPr="00000000" w14:paraId="0000001C">
      <w:pPr>
        <w:numPr>
          <w:ilvl w:val="0"/>
          <w:numId w:val="2"/>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crayons and sheets of paper to the students. Instruct them to draw what they learned from reading the book. </w:t>
      </w:r>
      <w:r w:rsidDel="00000000" w:rsidR="00000000" w:rsidRPr="00000000">
        <w:rPr>
          <w:rtl w:val="0"/>
        </w:rPr>
      </w:r>
    </w:p>
    <w:p w:rsidR="00000000" w:rsidDel="00000000" w:rsidP="00000000" w:rsidRDefault="00000000" w:rsidRPr="00000000" w14:paraId="0000001D">
      <w:pPr>
        <w:numPr>
          <w:ilvl w:val="0"/>
          <w:numId w:val="2"/>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students have finished, have them stand up and share what they drew with the class. </w:t>
      </w:r>
      <w:r w:rsidDel="00000000" w:rsidR="00000000" w:rsidRPr="00000000">
        <w:rPr>
          <w:rtl w:val="0"/>
        </w:rPr>
      </w:r>
    </w:p>
    <w:p w:rsidR="00000000" w:rsidDel="00000000" w:rsidP="00000000" w:rsidRDefault="00000000" w:rsidRPr="00000000" w14:paraId="0000001E">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20">
      <w:pPr>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Throughout the book, point out to the students that different techniques used to make hay. Explain to students that many different animals use hay for food such as horses, cattle, and goats.</w:t>
      </w:r>
      <w:r w:rsidDel="00000000" w:rsidR="00000000" w:rsidRPr="00000000">
        <w:rPr>
          <w:rtl w:val="0"/>
        </w:rPr>
      </w:r>
    </w:p>
    <w:p w:rsidR="00000000" w:rsidDel="00000000" w:rsidP="00000000" w:rsidRDefault="00000000" w:rsidRPr="00000000" w14:paraId="00000021">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forage, try using the </w:t>
      </w:r>
      <w:hyperlink r:id="rId7">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26">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27">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mBTyBcleS6dbGv8XFV6yK9gvXB0JGBLp/view?usp=drive_link"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FFeZB+VdyLGjUUnjVVZbxRz5yg==">CgMxLjAyCGguZ2pkZ3hzMgloLjMwajB6bGwyCWguMWZvYjl0ZTIJaC4zem55c2g3MgloLjJldDkycDAyCGgudHlqY3d0MgloLjNkeTZ2a20yCWguMXQzaDVzZjIJaC40ZDM0b2c4MgloLjJzOGV5bzEyCWguMTdkcDh2dTIJaC4zcmRjcmpuOAByITFMc0g3RGdqa2xxdGl4SjhzWEpxNElwdVoxTTR5QzdOUQ==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