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Corn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K,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Mississippi State University, School of Human Science</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be able to identify how corn is grown and what it is used for.</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L.K.3A.1 With teacher guidance, conduct a structured investigation to determine what plants need to live and grow (water, light, and a place to grow). Measure growth by directly comparing plants with other objects.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highlight w:val="white"/>
          <w:rtl w:val="0"/>
        </w:rPr>
        <w:t xml:space="preserve">ELA-SL.K.1 Participate in collaborative conversations with diverse partners about Kindergarten topics and text with peers and adults in small and larger groups.</w:t>
      </w:r>
      <w:r w:rsidDel="00000000" w:rsidR="00000000" w:rsidRPr="00000000">
        <w:rPr>
          <w:rtl w:val="0"/>
        </w:rPr>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T1.K-2 b Describe the importance of soil and water in raising crops and livestock.</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F">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T4. K-2 a Explain what tools and materials farmers/ranchers use to reduce heating and cooling in plant and livestock structures. </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describe where corn is grown and what it is used for </w:t>
      </w:r>
    </w:p>
    <w:p w:rsidR="00000000" w:rsidDel="00000000" w:rsidP="00000000" w:rsidRDefault="00000000" w:rsidRPr="00000000" w14:paraId="0000001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i w:val="1"/>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Popcorn (1 cup per students)</w:t>
      </w:r>
    </w:p>
    <w:p w:rsidR="00000000" w:rsidDel="00000000" w:rsidP="00000000" w:rsidRDefault="00000000" w:rsidRPr="00000000" w14:paraId="00000014">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Microwave</w:t>
      </w:r>
    </w:p>
    <w:p w:rsidR="00000000" w:rsidDel="00000000" w:rsidP="00000000" w:rsidRDefault="00000000" w:rsidRPr="00000000" w14:paraId="00000015">
      <w:pPr>
        <w:numPr>
          <w:ilvl w:val="0"/>
          <w:numId w:val="4"/>
        </w:numPr>
        <w:pBdr>
          <w:top w:color="000000" w:space="0" w:sz="0" w:val="none"/>
          <w:bottom w:color="000000" w:space="0" w:sz="0" w:val="none"/>
          <w:right w:color="000000" w:space="0" w:sz="0" w:val="none"/>
          <w:between w:color="000000" w:space="0" w:sz="0" w:val="none"/>
        </w:pBd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Popcorn! By Elaine Landau</w:t>
      </w:r>
    </w:p>
    <w:p w:rsidR="00000000" w:rsidDel="00000000" w:rsidP="00000000" w:rsidRDefault="00000000" w:rsidRPr="00000000" w14:paraId="00000016">
      <w:pPr>
        <w:numPr>
          <w:ilvl w:val="0"/>
          <w:numId w:val="4"/>
        </w:numPr>
        <w:pBdr>
          <w:top w:color="000000" w:space="0" w:sz="0" w:val="none"/>
          <w:bottom w:color="000000" w:space="0" w:sz="0" w:val="none"/>
          <w:right w:color="000000" w:space="0" w:sz="0" w:val="none"/>
          <w:between w:color="000000" w:space="0" w:sz="0" w:val="none"/>
        </w:pBdr>
        <w:spacing w:after="60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From Kernel to Corn</w:t>
      </w:r>
      <w:r w:rsidDel="00000000" w:rsidR="00000000" w:rsidRPr="00000000">
        <w:rPr>
          <w:rFonts w:ascii="Times New Roman" w:cs="Times New Roman" w:eastAsia="Times New Roman" w:hAnsi="Times New Roman"/>
          <w:sz w:val="24"/>
          <w:szCs w:val="24"/>
          <w:rtl w:val="0"/>
        </w:rPr>
        <w:t xml:space="preserve"> by Robin Nelson</w:t>
      </w:r>
    </w:p>
    <w:p w:rsidR="00000000" w:rsidDel="00000000" w:rsidP="00000000" w:rsidRDefault="00000000" w:rsidRPr="00000000" w14:paraId="0000001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tl w:val="0"/>
        </w:rPr>
      </w:r>
    </w:p>
    <w:p w:rsidR="00000000" w:rsidDel="00000000" w:rsidP="00000000" w:rsidRDefault="00000000" w:rsidRPr="00000000" w14:paraId="0000001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ww45m6khqrh7"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9">
      <w:pPr>
        <w:widowControl w:val="0"/>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 a cup of popcorn (1 per student) before reading the books From Kernel to Corn by Robin Nelson and Popcorn! By Elaine Landau</w:t>
      </w:r>
    </w:p>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left="460" w:right="220" w:firstLine="0"/>
        <w:rPr>
          <w:rFonts w:ascii="Times New Roman" w:cs="Times New Roman" w:eastAsia="Times New Roman" w:hAnsi="Times New Roman"/>
          <w:color w:val="333333"/>
          <w:sz w:val="24"/>
          <w:szCs w:val="24"/>
          <w:highlight w:val="white"/>
        </w:rPr>
      </w:pPr>
      <w:r w:rsidDel="00000000" w:rsidR="00000000" w:rsidRPr="00000000">
        <w:rPr>
          <w:rtl w:val="0"/>
        </w:rPr>
      </w:r>
    </w:p>
    <w:p w:rsidR="00000000" w:rsidDel="00000000" w:rsidP="00000000" w:rsidRDefault="00000000" w:rsidRPr="00000000" w14:paraId="0000001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10"/>
      <w:bookmarkEnd w:id="10"/>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1C">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popped popcorn to students. </w:t>
      </w:r>
    </w:p>
    <w:p w:rsidR="00000000" w:rsidDel="00000000" w:rsidP="00000000" w:rsidRDefault="00000000" w:rsidRPr="00000000" w14:paraId="0000001D">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 the students that corn is grown in all 50 states in the United States of America, even in Mississippi. Inform the students that they will be learning all about corn today.</w:t>
      </w:r>
    </w:p>
    <w:p w:rsidR="00000000" w:rsidDel="00000000" w:rsidP="00000000" w:rsidRDefault="00000000" w:rsidRPr="00000000" w14:paraId="0000001E">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book </w:t>
      </w:r>
      <w:r w:rsidDel="00000000" w:rsidR="00000000" w:rsidRPr="00000000">
        <w:rPr>
          <w:rFonts w:ascii="Times New Roman" w:cs="Times New Roman" w:eastAsia="Times New Roman" w:hAnsi="Times New Roman"/>
          <w:i w:val="1"/>
          <w:sz w:val="24"/>
          <w:szCs w:val="24"/>
          <w:rtl w:val="0"/>
        </w:rPr>
        <w:t xml:space="preserve">From Kernel to Corn</w:t>
      </w:r>
      <w:r w:rsidDel="00000000" w:rsidR="00000000" w:rsidRPr="00000000">
        <w:rPr>
          <w:rFonts w:ascii="Times New Roman" w:cs="Times New Roman" w:eastAsia="Times New Roman" w:hAnsi="Times New Roman"/>
          <w:sz w:val="24"/>
          <w:szCs w:val="24"/>
          <w:rtl w:val="0"/>
        </w:rPr>
        <w:t xml:space="preserve"> by Robin Nelson to the students. </w:t>
      </w:r>
    </w:p>
    <w:p w:rsidR="00000000" w:rsidDel="00000000" w:rsidP="00000000" w:rsidRDefault="00000000" w:rsidRPr="00000000" w14:paraId="0000001F">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that, read each individual story in the book </w:t>
      </w:r>
      <w:r w:rsidDel="00000000" w:rsidR="00000000" w:rsidRPr="00000000">
        <w:rPr>
          <w:rFonts w:ascii="Times New Roman" w:cs="Times New Roman" w:eastAsia="Times New Roman" w:hAnsi="Times New Roman"/>
          <w:i w:val="1"/>
          <w:sz w:val="24"/>
          <w:szCs w:val="24"/>
          <w:rtl w:val="0"/>
        </w:rPr>
        <w:t xml:space="preserve">Popcorn! </w:t>
      </w:r>
      <w:r w:rsidDel="00000000" w:rsidR="00000000" w:rsidRPr="00000000">
        <w:rPr>
          <w:rFonts w:ascii="Times New Roman" w:cs="Times New Roman" w:eastAsia="Times New Roman" w:hAnsi="Times New Roman"/>
          <w:sz w:val="24"/>
          <w:szCs w:val="24"/>
          <w:rtl w:val="0"/>
        </w:rPr>
        <w:t xml:space="preserve">By Elaine Landau to the class. Make sure to follow the question prompts. You as a teacher can decide to conduct the additional activities as guided by the book. </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21">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reading the book check for student understanding by asking about the main concepts of the story relating to how corn is produced and used by humans. Ask the students:</w:t>
      </w:r>
      <w:r w:rsidDel="00000000" w:rsidR="00000000" w:rsidRPr="00000000">
        <w:rPr>
          <w:rtl w:val="0"/>
        </w:rPr>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do plants need to grow?” (Answer: they need water, air, sunlight, and minerals)</w:t>
      </w:r>
    </w:p>
    <w:p w:rsidR="00000000" w:rsidDel="00000000" w:rsidP="00000000" w:rsidRDefault="00000000" w:rsidRPr="00000000" w14:paraId="00000023">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corn, try using the </w:t>
      </w:r>
      <w:hyperlink r:id="rId7">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r w:rsidDel="00000000" w:rsidR="00000000" w:rsidRPr="00000000">
        <w:rPr>
          <w:rtl w:val="0"/>
        </w:rPr>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spacing w:before="200" w:line="240" w:lineRule="auto"/>
        <w:rPr/>
      </w:pPr>
      <w:r w:rsidDel="00000000" w:rsidR="00000000" w:rsidRPr="00000000">
        <w:rPr>
          <w:rtl w:val="0"/>
        </w:rPr>
      </w:r>
    </w:p>
    <w:p w:rsidR="00000000" w:rsidDel="00000000" w:rsidP="00000000" w:rsidRDefault="00000000" w:rsidRPr="00000000" w14:paraId="00000028">
      <w:pPr>
        <w:spacing w:after="200" w:before="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29">
      <w:pPr>
        <w:spacing w:after="200" w:before="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2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PhbOHKC0tugpGVyQy_OnGcyU7x6nrP50/view?usp=drive_link"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UYW3kh1bAXxEjPRd0xGI2wTmbw==">CgMxLjAyCGguZ2pkZ3hzMgloLjMwajB6bGwyCWguMWZvYjl0ZTIJaC4zem55c2g3MgloLjJldDkycDAyCGgudHlqY3d0MgloLjNkeTZ2a20yCWguMXQzaDVzZjIJaC40ZDM0b2c4Mg5oLnd3NDVtNmtocXJoNzIJaC4yczhleW8xOAByITF1MFZfNHhMbHZqQzh6T2w4SEVhVWpCUURlRnJ0NEpFbw==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