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pageBreakBefore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Poultry </w:t>
      </w:r>
    </w:p>
    <w:p w:rsidR="00000000" w:rsidDel="00000000" w:rsidP="00000000" w:rsidRDefault="00000000" w:rsidRPr="00000000" w14:paraId="00000002">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1, Science</w:t>
      </w:r>
    </w:p>
    <w:p w:rsidR="00000000" w:rsidDel="00000000" w:rsidP="00000000" w:rsidRDefault="00000000" w:rsidRPr="00000000" w14:paraId="00000003">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w:t>
      </w:r>
      <w:r w:rsidDel="00000000" w:rsidR="00000000" w:rsidRPr="00000000">
        <w:rPr>
          <w:rFonts w:ascii="Times New Roman" w:cs="Times New Roman" w:eastAsia="Times New Roman" w:hAnsi="Times New Roman"/>
          <w:i w:val="1"/>
          <w:sz w:val="24"/>
          <w:szCs w:val="24"/>
          <w:rtl w:val="0"/>
        </w:rPr>
        <w:t xml:space="preserve">Alexandra Parlamas </w:t>
      </w:r>
      <w:r w:rsidDel="00000000" w:rsidR="00000000" w:rsidRPr="00000000">
        <w:rPr>
          <w:rFonts w:ascii="Times New Roman" w:cs="Times New Roman" w:eastAsia="Times New Roman" w:hAnsi="Times New Roman"/>
          <w:i w:val="1"/>
          <w:sz w:val="26"/>
          <w:szCs w:val="26"/>
          <w:rtl w:val="0"/>
        </w:rPr>
        <w:t xml:space="preserve">Education.com</w:t>
      </w:r>
    </w:p>
    <w:p w:rsidR="00000000" w:rsidDel="00000000" w:rsidP="00000000" w:rsidRDefault="00000000" w:rsidRPr="00000000" w14:paraId="00000004">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 Modified by Mississippi State University, School of Human Science</w:t>
      </w:r>
    </w:p>
    <w:p w:rsidR="00000000" w:rsidDel="00000000" w:rsidP="00000000" w:rsidRDefault="00000000" w:rsidRPr="00000000" w14:paraId="00000005">
      <w:pPr>
        <w:pStyle w:val="Subtitle"/>
        <w:keepNext w:val="0"/>
        <w:keepLines w:val="0"/>
        <w:pageBreakBefore w:val="0"/>
        <w:widowControl w:val="0"/>
        <w:spacing w:after="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pageBreakBefore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lesson students will create the life cycle of a chicken through arts and crafts.  </w:t>
      </w:r>
    </w:p>
    <w:p w:rsidR="00000000" w:rsidDel="00000000" w:rsidP="00000000" w:rsidRDefault="00000000" w:rsidRPr="00000000" w14:paraId="00000009">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 STANDARDS</w:t>
      </w:r>
    </w:p>
    <w:p w:rsidR="00000000" w:rsidDel="00000000" w:rsidP="00000000" w:rsidRDefault="00000000" w:rsidRPr="00000000" w14:paraId="0000000A">
      <w:pPr>
        <w:pageBreakBefore w:val="0"/>
        <w:widowControl w:val="0"/>
        <w:spacing w:before="200" w:line="240" w:lineRule="auto"/>
        <w:rPr>
          <w:rFonts w:ascii="Times New Roman" w:cs="Times New Roman" w:eastAsia="Times New Roman" w:hAnsi="Times New Roman"/>
          <w:b w:val="1"/>
          <w:color w:val="666666"/>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r w:rsidDel="00000000" w:rsidR="00000000" w:rsidRPr="00000000">
        <w:rPr>
          <w:rFonts w:ascii="Times New Roman" w:cs="Times New Roman" w:eastAsia="Times New Roman" w:hAnsi="Times New Roman"/>
          <w:b w:val="1"/>
          <w:color w:val="666666"/>
          <w:sz w:val="24"/>
          <w:szCs w:val="24"/>
          <w:rtl w:val="0"/>
        </w:rPr>
        <w:t xml:space="preserve">:</w:t>
      </w:r>
    </w:p>
    <w:p w:rsidR="00000000" w:rsidDel="00000000" w:rsidP="00000000" w:rsidRDefault="00000000" w:rsidRPr="00000000" w14:paraId="0000000B">
      <w:pPr>
        <w:pageBreakBefore w:val="0"/>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L.1.2 Students will demonstrate an understanding of how living things change in form as they go through the general stages of a life cycle.</w:t>
      </w:r>
    </w:p>
    <w:p w:rsidR="00000000" w:rsidDel="00000000" w:rsidP="00000000" w:rsidRDefault="00000000" w:rsidRPr="00000000" w14:paraId="0000000C">
      <w:pPr>
        <w:pageBreakBefore w:val="0"/>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Math-1.MD.3 Tell and write time with respect to a clock.</w:t>
      </w:r>
      <w:r w:rsidDel="00000000" w:rsidR="00000000" w:rsidRPr="00000000">
        <w:rPr>
          <w:rtl w:val="0"/>
        </w:rPr>
      </w:r>
    </w:p>
    <w:p w:rsidR="00000000" w:rsidDel="00000000" w:rsidP="00000000" w:rsidRDefault="00000000" w:rsidRPr="00000000" w14:paraId="0000000D">
      <w:pPr>
        <w:pageBreakBefore w:val="0"/>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pageBreakBefore w:val="0"/>
        <w:widowControl w:val="0"/>
        <w:spacing w:after="240" w:before="240" w:line="240" w:lineRule="auto"/>
        <w:ind w:left="0" w:firstLine="0"/>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24"/>
          <w:szCs w:val="24"/>
          <w:rtl w:val="0"/>
        </w:rPr>
        <w:t xml:space="preserve">T2. K-2 A. Explain how farmers/ranchers work with the lifecycle of plants and animals (planting/breeding) to harvest a crop</w:t>
      </w:r>
      <w:r w:rsidDel="00000000" w:rsidR="00000000" w:rsidRPr="00000000">
        <w:rPr>
          <w:rtl w:val="0"/>
        </w:rPr>
      </w:r>
    </w:p>
    <w:p w:rsidR="00000000" w:rsidDel="00000000" w:rsidP="00000000" w:rsidRDefault="00000000" w:rsidRPr="00000000" w14:paraId="0000000F">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pageBreakBefore w:val="0"/>
        <w:widowControl w:val="0"/>
        <w:numPr>
          <w:ilvl w:val="0"/>
          <w:numId w:val="6"/>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Students will be able to illustrate the life cycle of a chicken.</w:t>
      </w:r>
      <w:r w:rsidDel="00000000" w:rsidR="00000000" w:rsidRPr="00000000">
        <w:rPr>
          <w:rtl w:val="0"/>
        </w:rPr>
      </w:r>
    </w:p>
    <w:p w:rsidR="00000000" w:rsidDel="00000000" w:rsidP="00000000" w:rsidRDefault="00000000" w:rsidRPr="00000000" w14:paraId="00000011">
      <w:pPr>
        <w:pageBreakBefore w:val="0"/>
        <w:widowControl w:val="0"/>
        <w:spacing w:before="200" w:line="240" w:lineRule="auto"/>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MATERIALS NEEDED</w:t>
      </w:r>
    </w:p>
    <w:p w:rsidR="00000000" w:rsidDel="00000000" w:rsidP="00000000" w:rsidRDefault="00000000" w:rsidRPr="00000000" w14:paraId="00000012">
      <w:pPr>
        <w:pageBreakBefore w:val="0"/>
        <w:numPr>
          <w:ilvl w:val="0"/>
          <w:numId w:val="4"/>
        </w:numPr>
        <w:spacing w:before="200" w:line="240"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u w:val="single"/>
            <w:rtl w:val="0"/>
          </w:rPr>
          <w:t xml:space="preserve">The Lifecycle of a Chicken: The Story of Penny by Kristin Pipho</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3">
      <w:pPr>
        <w:pageBreakBefore w:val="0"/>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Large egg cutout made from a 9x12 piece of construction paper (1 per student)</w:t>
      </w:r>
      <w:r w:rsidDel="00000000" w:rsidR="00000000" w:rsidRPr="00000000">
        <w:rPr>
          <w:rtl w:val="0"/>
        </w:rPr>
      </w:r>
    </w:p>
    <w:p w:rsidR="00000000" w:rsidDel="00000000" w:rsidP="00000000" w:rsidRDefault="00000000" w:rsidRPr="00000000" w14:paraId="00000014">
      <w:pPr>
        <w:pageBreakBefore w:val="0"/>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Small googly eyes (5 per student)</w:t>
      </w:r>
      <w:r w:rsidDel="00000000" w:rsidR="00000000" w:rsidRPr="00000000">
        <w:rPr>
          <w:rtl w:val="0"/>
        </w:rPr>
      </w:r>
    </w:p>
    <w:p w:rsidR="00000000" w:rsidDel="00000000" w:rsidP="00000000" w:rsidRDefault="00000000" w:rsidRPr="00000000" w14:paraId="00000015">
      <w:pPr>
        <w:pageBreakBefore w:val="0"/>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Glue sticks (1 per student)</w:t>
      </w:r>
      <w:r w:rsidDel="00000000" w:rsidR="00000000" w:rsidRPr="00000000">
        <w:rPr>
          <w:rtl w:val="0"/>
        </w:rPr>
      </w:r>
    </w:p>
    <w:p w:rsidR="00000000" w:rsidDel="00000000" w:rsidP="00000000" w:rsidRDefault="00000000" w:rsidRPr="00000000" w14:paraId="00000016">
      <w:pPr>
        <w:pageBreakBefore w:val="0"/>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Shredded brown paper (6 or 7 pieces per student)</w:t>
      </w:r>
      <w:r w:rsidDel="00000000" w:rsidR="00000000" w:rsidRPr="00000000">
        <w:rPr>
          <w:rtl w:val="0"/>
        </w:rPr>
      </w:r>
    </w:p>
    <w:p w:rsidR="00000000" w:rsidDel="00000000" w:rsidP="00000000" w:rsidRDefault="00000000" w:rsidRPr="00000000" w14:paraId="00000017">
      <w:pPr>
        <w:pageBreakBefore w:val="0"/>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Red tempera paint</w:t>
      </w:r>
      <w:r w:rsidDel="00000000" w:rsidR="00000000" w:rsidRPr="00000000">
        <w:rPr>
          <w:rtl w:val="0"/>
        </w:rPr>
      </w:r>
    </w:p>
    <w:p w:rsidR="00000000" w:rsidDel="00000000" w:rsidP="00000000" w:rsidRDefault="00000000" w:rsidRPr="00000000" w14:paraId="00000018">
      <w:pPr>
        <w:pageBreakBefore w:val="0"/>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Crayons</w:t>
      </w:r>
      <w:r w:rsidDel="00000000" w:rsidR="00000000" w:rsidRPr="00000000">
        <w:rPr>
          <w:rtl w:val="0"/>
        </w:rPr>
      </w:r>
    </w:p>
    <w:p w:rsidR="00000000" w:rsidDel="00000000" w:rsidP="00000000" w:rsidRDefault="00000000" w:rsidRPr="00000000" w14:paraId="00000019">
      <w:pPr>
        <w:pageBreakBefore w:val="0"/>
        <w:numPr>
          <w:ilvl w:val="0"/>
          <w:numId w:val="4"/>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Mini orange triangular beaks (2 per student)</w:t>
      </w:r>
      <w:r w:rsidDel="00000000" w:rsidR="00000000" w:rsidRPr="00000000">
        <w:rPr>
          <w:rtl w:val="0"/>
        </w:rPr>
      </w:r>
    </w:p>
    <w:p w:rsidR="00000000" w:rsidDel="00000000" w:rsidP="00000000" w:rsidRDefault="00000000" w:rsidRPr="00000000" w14:paraId="0000001A">
      <w:pPr>
        <w:pageBreakBefore w:val="0"/>
        <w:numPr>
          <w:ilvl w:val="0"/>
          <w:numId w:val="4"/>
        </w:numPr>
        <w:spacing w:before="200" w:line="240" w:lineRule="auto"/>
        <w:ind w:left="720" w:hanging="360"/>
        <w:rPr>
          <w:rFonts w:ascii="Times New Roman" w:cs="Times New Roman" w:eastAsia="Times New Roman" w:hAnsi="Times New Roman"/>
          <w:sz w:val="24"/>
          <w:szCs w:val="24"/>
          <w:u w:val="none"/>
        </w:rPr>
      </w:pPr>
      <w:hyperlink r:id="rId8">
        <w:r w:rsidDel="00000000" w:rsidR="00000000" w:rsidRPr="00000000">
          <w:rPr>
            <w:rFonts w:ascii="Times New Roman" w:cs="Times New Roman" w:eastAsia="Times New Roman" w:hAnsi="Times New Roman"/>
            <w:color w:val="1155cc"/>
            <w:sz w:val="24"/>
            <w:szCs w:val="24"/>
            <w:u w:val="single"/>
            <w:rtl w:val="0"/>
          </w:rPr>
          <w:t xml:space="preserve">Life Cycle of a Chicken coloring page</w:t>
        </w:r>
      </w:hyperlink>
      <w:r w:rsidDel="00000000" w:rsidR="00000000" w:rsidRPr="00000000">
        <w:rPr>
          <w:rFonts w:ascii="Times New Roman" w:cs="Times New Roman" w:eastAsia="Times New Roman" w:hAnsi="Times New Roman"/>
          <w:sz w:val="24"/>
          <w:szCs w:val="24"/>
          <w:rtl w:val="0"/>
        </w:rPr>
        <w:t xml:space="preserve"> (1 per student)</w:t>
      </w:r>
      <w:r w:rsidDel="00000000" w:rsidR="00000000" w:rsidRPr="00000000">
        <w:rPr>
          <w:rtl w:val="0"/>
        </w:rPr>
      </w:r>
    </w:p>
    <w:p w:rsidR="00000000" w:rsidDel="00000000" w:rsidP="00000000" w:rsidRDefault="00000000" w:rsidRPr="00000000" w14:paraId="0000001B">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Lesson Set Up: </w:t>
      </w:r>
    </w:p>
    <w:p w:rsidR="00000000" w:rsidDel="00000000" w:rsidP="00000000" w:rsidRDefault="00000000" w:rsidRPr="00000000" w14:paraId="0000001C">
      <w:pPr>
        <w:pageBreakBefore w:val="0"/>
        <w:widowControl w:val="0"/>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Gather and setup necessary materials</w:t>
      </w:r>
    </w:p>
    <w:p w:rsidR="00000000" w:rsidDel="00000000" w:rsidP="00000000" w:rsidRDefault="00000000" w:rsidRPr="00000000" w14:paraId="0000001D">
      <w:pPr>
        <w:pageBreakBefore w:val="0"/>
        <w:widowControl w:val="0"/>
        <w:numPr>
          <w:ilvl w:val="0"/>
          <w:numId w:val="5"/>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Set up </w:t>
      </w:r>
      <w:hyperlink r:id="rId9">
        <w:r w:rsidDel="00000000" w:rsidR="00000000" w:rsidRPr="00000000">
          <w:rPr>
            <w:rFonts w:ascii="Times New Roman" w:cs="Times New Roman" w:eastAsia="Times New Roman" w:hAnsi="Times New Roman"/>
            <w:color w:val="1155cc"/>
            <w:sz w:val="24"/>
            <w:szCs w:val="24"/>
            <w:u w:val="single"/>
            <w:rtl w:val="0"/>
          </w:rPr>
          <w:t xml:space="preserve">The Lifecycle of a Chicken: The Story of Penny by Kristin Pipho</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1E">
      <w:pPr>
        <w:pageBreakBefore w:val="0"/>
        <w:widowControl w:val="0"/>
        <w:numPr>
          <w:ilvl w:val="0"/>
          <w:numId w:val="5"/>
        </w:numPr>
        <w:spacing w:before="200"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Create the life cycle of a chicken craft as an example for the class</w:t>
      </w:r>
      <w:r w:rsidDel="00000000" w:rsidR="00000000" w:rsidRPr="00000000">
        <w:rPr>
          <w:rtl w:val="0"/>
        </w:rPr>
      </w:r>
    </w:p>
    <w:p w:rsidR="00000000" w:rsidDel="00000000" w:rsidP="00000000" w:rsidRDefault="00000000" w:rsidRPr="00000000" w14:paraId="0000001F">
      <w:pPr>
        <w:pStyle w:val="Heading1"/>
        <w:keepNext w:val="0"/>
        <w:keepLines w:val="0"/>
        <w:pageBreakBefore w:val="0"/>
        <w:widowControl w:val="0"/>
        <w:spacing w:after="0" w:before="200" w:line="240" w:lineRule="auto"/>
        <w:rPr>
          <w:rFonts w:ascii="Lato" w:cs="Lato" w:eastAsia="Lato" w:hAnsi="Lato"/>
          <w:color w:val="555555"/>
          <w:sz w:val="20"/>
          <w:szCs w:val="20"/>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Ag Facts:</w:t>
      </w:r>
      <w:r w:rsidDel="00000000" w:rsidR="00000000" w:rsidRPr="00000000">
        <w:rPr>
          <w:rtl w:val="0"/>
        </w:rPr>
      </w:r>
    </w:p>
    <w:p w:rsidR="00000000" w:rsidDel="00000000" w:rsidP="00000000" w:rsidRDefault="00000000" w:rsidRPr="00000000" w14:paraId="00000020">
      <w:pPr>
        <w:pageBreakBefore w:val="0"/>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Approximately 756 million broilers were produced in 2019 in Mississippi. </w:t>
      </w:r>
      <w:r w:rsidDel="00000000" w:rsidR="00000000" w:rsidRPr="00000000">
        <w:rPr>
          <w:rtl w:val="0"/>
        </w:rPr>
      </w:r>
    </w:p>
    <w:p w:rsidR="00000000" w:rsidDel="00000000" w:rsidP="00000000" w:rsidRDefault="00000000" w:rsidRPr="00000000" w14:paraId="00000021">
      <w:pPr>
        <w:pageBreakBefore w:val="0"/>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1,410 millions eggs produced in Mississippi in 2019.</w:t>
      </w:r>
      <w:r w:rsidDel="00000000" w:rsidR="00000000" w:rsidRPr="00000000">
        <w:rPr>
          <w:rtl w:val="0"/>
        </w:rPr>
      </w:r>
    </w:p>
    <w:p w:rsidR="00000000" w:rsidDel="00000000" w:rsidP="00000000" w:rsidRDefault="00000000" w:rsidRPr="00000000" w14:paraId="00000022">
      <w:pPr>
        <w:pageBreakBefore w:val="0"/>
        <w:widowControl w:val="0"/>
        <w:numPr>
          <w:ilvl w:val="0"/>
          <w:numId w:val="2"/>
        </w:numPr>
        <w:pBdr>
          <w:top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234 farm with 100+ layers in Mississippi. </w:t>
      </w:r>
    </w:p>
    <w:p w:rsidR="00000000" w:rsidDel="00000000" w:rsidP="00000000" w:rsidRDefault="00000000" w:rsidRPr="00000000" w14:paraId="00000023">
      <w:pPr>
        <w:pStyle w:val="Heading1"/>
        <w:keepNext w:val="0"/>
        <w:keepLines w:val="0"/>
        <w:pageBreakBefore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4">
      <w:pPr>
        <w:pageBreakBefore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pageBreakBefore w:val="0"/>
        <w:spacing w:line="276"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 </w:t>
      </w:r>
    </w:p>
    <w:p w:rsidR="00000000" w:rsidDel="00000000" w:rsidP="00000000" w:rsidRDefault="00000000" w:rsidRPr="00000000" w14:paraId="00000026">
      <w:pPr>
        <w:pageBreakBefore w:val="0"/>
        <w:widowControl w:val="0"/>
        <w:numPr>
          <w:ilvl w:val="0"/>
          <w:numId w:val="8"/>
        </w:numPr>
        <w:spacing w:after="0" w:before="24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Explain to the students that today they will be learning all about the life cycle of a chicken.</w:t>
      </w:r>
      <w:r w:rsidDel="00000000" w:rsidR="00000000" w:rsidRPr="00000000">
        <w:rPr>
          <w:rtl w:val="0"/>
        </w:rPr>
      </w:r>
    </w:p>
    <w:p w:rsidR="00000000" w:rsidDel="00000000" w:rsidP="00000000" w:rsidRDefault="00000000" w:rsidRPr="00000000" w14:paraId="00000027">
      <w:pPr>
        <w:pageBreakBefore w:val="0"/>
        <w:widowControl w:val="0"/>
        <w:numPr>
          <w:ilvl w:val="0"/>
          <w:numId w:val="8"/>
        </w:numPr>
        <w:spacing w:after="0" w:before="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Ask students: </w:t>
      </w:r>
      <w:r w:rsidDel="00000000" w:rsidR="00000000" w:rsidRPr="00000000">
        <w:rPr>
          <w:rFonts w:ascii="Times New Roman" w:cs="Times New Roman" w:eastAsia="Times New Roman" w:hAnsi="Times New Roman"/>
          <w:b w:val="1"/>
          <w:sz w:val="24"/>
          <w:szCs w:val="24"/>
          <w:rtl w:val="0"/>
        </w:rPr>
        <w:t xml:space="preserve">“Who has seen a chicken before?” “What sound does a chicken make?” </w:t>
      </w:r>
      <w:r w:rsidDel="00000000" w:rsidR="00000000" w:rsidRPr="00000000">
        <w:rPr>
          <w:rtl w:val="0"/>
        </w:rPr>
      </w:r>
    </w:p>
    <w:p w:rsidR="00000000" w:rsidDel="00000000" w:rsidP="00000000" w:rsidRDefault="00000000" w:rsidRPr="00000000" w14:paraId="00000028">
      <w:pPr>
        <w:pageBreakBefore w:val="0"/>
        <w:widowControl w:val="0"/>
        <w:numPr>
          <w:ilvl w:val="0"/>
          <w:numId w:val="8"/>
        </w:numPr>
        <w:spacing w:after="240" w:before="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Now, have the students walk around the room and cluck like a chicken!</w:t>
      </w:r>
      <w:r w:rsidDel="00000000" w:rsidR="00000000" w:rsidRPr="00000000">
        <w:rPr>
          <w:rtl w:val="0"/>
        </w:rPr>
      </w:r>
    </w:p>
    <w:p w:rsidR="00000000" w:rsidDel="00000000" w:rsidP="00000000" w:rsidRDefault="00000000" w:rsidRPr="00000000" w14:paraId="00000029">
      <w:pPr>
        <w:pageBreakBefore w:val="0"/>
        <w:widowControl w:val="0"/>
        <w:spacing w:after="240" w:before="240" w:line="27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Content</w:t>
      </w:r>
    </w:p>
    <w:p w:rsidR="00000000" w:rsidDel="00000000" w:rsidP="00000000" w:rsidRDefault="00000000" w:rsidRPr="00000000" w14:paraId="0000002A">
      <w:pPr>
        <w:pageBreakBefore w:val="0"/>
        <w:widowControl w:val="0"/>
        <w:numPr>
          <w:ilvl w:val="0"/>
          <w:numId w:val="3"/>
        </w:numPr>
        <w:spacing w:after="0" w:before="24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Watch </w:t>
      </w:r>
      <w:hyperlink r:id="rId10">
        <w:r w:rsidDel="00000000" w:rsidR="00000000" w:rsidRPr="00000000">
          <w:rPr>
            <w:rFonts w:ascii="Times New Roman" w:cs="Times New Roman" w:eastAsia="Times New Roman" w:hAnsi="Times New Roman"/>
            <w:color w:val="1155cc"/>
            <w:sz w:val="24"/>
            <w:szCs w:val="24"/>
            <w:u w:val="single"/>
            <w:rtl w:val="0"/>
          </w:rPr>
          <w:t xml:space="preserve">The Lifecycle of a Chicken: The Story of Penny</w:t>
        </w:r>
      </w:hyperlink>
      <w:r w:rsidDel="00000000" w:rsidR="00000000" w:rsidRPr="00000000">
        <w:rPr>
          <w:rFonts w:ascii="Times New Roman" w:cs="Times New Roman" w:eastAsia="Times New Roman" w:hAnsi="Times New Roman"/>
          <w:color w:val="0000ff"/>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as a class.</w:t>
      </w:r>
      <w:r w:rsidDel="00000000" w:rsidR="00000000" w:rsidRPr="00000000">
        <w:rPr>
          <w:rtl w:val="0"/>
        </w:rPr>
      </w:r>
    </w:p>
    <w:p w:rsidR="00000000" w:rsidDel="00000000" w:rsidP="00000000" w:rsidRDefault="00000000" w:rsidRPr="00000000" w14:paraId="0000002B">
      <w:pPr>
        <w:pageBreakBefore w:val="0"/>
        <w:widowControl w:val="0"/>
        <w:numPr>
          <w:ilvl w:val="0"/>
          <w:numId w:val="3"/>
        </w:numPr>
        <w:spacing w:after="0" w:before="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After watching The Lifecycle of a Chicken: The story of Penny, ask the students about the process that they just witnessed.</w:t>
      </w:r>
      <w:r w:rsidDel="00000000" w:rsidR="00000000" w:rsidRPr="00000000">
        <w:rPr>
          <w:rtl w:val="0"/>
        </w:rPr>
      </w:r>
    </w:p>
    <w:p w:rsidR="00000000" w:rsidDel="00000000" w:rsidP="00000000" w:rsidRDefault="00000000" w:rsidRPr="00000000" w14:paraId="0000002C">
      <w:pPr>
        <w:pageBreakBefore w:val="0"/>
        <w:widowControl w:val="0"/>
        <w:numPr>
          <w:ilvl w:val="0"/>
          <w:numId w:val="3"/>
        </w:numPr>
        <w:spacing w:after="0" w:before="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With the help of your class, write down the stages of the life of a chicken on the board to review.</w:t>
      </w:r>
      <w:r w:rsidDel="00000000" w:rsidR="00000000" w:rsidRPr="00000000">
        <w:rPr>
          <w:rtl w:val="0"/>
        </w:rPr>
      </w:r>
    </w:p>
    <w:p w:rsidR="00000000" w:rsidDel="00000000" w:rsidP="00000000" w:rsidRDefault="00000000" w:rsidRPr="00000000" w14:paraId="0000002D">
      <w:pPr>
        <w:pageBreakBefore w:val="0"/>
        <w:widowControl w:val="0"/>
        <w:numPr>
          <w:ilvl w:val="0"/>
          <w:numId w:val="8"/>
        </w:numPr>
        <w:spacing w:after="0" w:before="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Tell the students that they will now have the chance to create a craft that will represent the life cycle of a chicken!</w:t>
      </w:r>
      <w:r w:rsidDel="00000000" w:rsidR="00000000" w:rsidRPr="00000000">
        <w:rPr>
          <w:rtl w:val="0"/>
        </w:rPr>
      </w:r>
    </w:p>
    <w:p w:rsidR="00000000" w:rsidDel="00000000" w:rsidP="00000000" w:rsidRDefault="00000000" w:rsidRPr="00000000" w14:paraId="0000002E">
      <w:pPr>
        <w:pageBreakBefore w:val="0"/>
        <w:widowControl w:val="0"/>
        <w:numPr>
          <w:ilvl w:val="0"/>
          <w:numId w:val="8"/>
        </w:numPr>
        <w:spacing w:after="0" w:before="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Give each student a large egg cutout. Remind students that at the beginning, chickens start out as eggs. At the very top of the large egg, have students draw a small egg. They can then glue the brown shredded paper under the egg to create a nest. This is to represent the chicken before it hatches.</w:t>
      </w:r>
      <w:r w:rsidDel="00000000" w:rsidR="00000000" w:rsidRPr="00000000">
        <w:rPr>
          <w:rtl w:val="0"/>
        </w:rPr>
      </w:r>
    </w:p>
    <w:p w:rsidR="00000000" w:rsidDel="00000000" w:rsidP="00000000" w:rsidRDefault="00000000" w:rsidRPr="00000000" w14:paraId="0000002F">
      <w:pPr>
        <w:pageBreakBefore w:val="0"/>
        <w:widowControl w:val="0"/>
        <w:numPr>
          <w:ilvl w:val="0"/>
          <w:numId w:val="8"/>
        </w:numPr>
        <w:spacing w:after="0" w:before="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Then, have students draw an arrow clockwise to the side of the egg. Instruct students to draw another egg that appears cracked and to glue two googly eyes in the center. This is to show the stage of the life cycle where the egg begins to hatch.</w:t>
      </w:r>
      <w:r w:rsidDel="00000000" w:rsidR="00000000" w:rsidRPr="00000000">
        <w:rPr>
          <w:rtl w:val="0"/>
        </w:rPr>
      </w:r>
    </w:p>
    <w:p w:rsidR="00000000" w:rsidDel="00000000" w:rsidP="00000000" w:rsidRDefault="00000000" w:rsidRPr="00000000" w14:paraId="00000030">
      <w:pPr>
        <w:pageBreakBefore w:val="0"/>
        <w:widowControl w:val="0"/>
        <w:numPr>
          <w:ilvl w:val="0"/>
          <w:numId w:val="8"/>
        </w:numPr>
        <w:spacing w:after="0" w:before="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Then draw another arrow clockwise to the bottom of the egg. Have students make a picture of a chick. Give them two googly eyes and a beak to put on the chick.</w:t>
      </w:r>
      <w:r w:rsidDel="00000000" w:rsidR="00000000" w:rsidRPr="00000000">
        <w:rPr>
          <w:rtl w:val="0"/>
        </w:rPr>
      </w:r>
    </w:p>
    <w:p w:rsidR="00000000" w:rsidDel="00000000" w:rsidP="00000000" w:rsidRDefault="00000000" w:rsidRPr="00000000" w14:paraId="00000031">
      <w:pPr>
        <w:pageBreakBefore w:val="0"/>
        <w:widowControl w:val="0"/>
        <w:numPr>
          <w:ilvl w:val="0"/>
          <w:numId w:val="8"/>
        </w:numPr>
        <w:spacing w:after="0" w:before="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Draw another arrow clockwise to the left side of the large egg where students will create a chicken. Paint each students' hands red and have them press it onto the paper. Give them a googly eye and beak to glue on. Have them draw on legs and wings.</w:t>
      </w:r>
      <w:r w:rsidDel="00000000" w:rsidR="00000000" w:rsidRPr="00000000">
        <w:rPr>
          <w:rtl w:val="0"/>
        </w:rPr>
      </w:r>
    </w:p>
    <w:p w:rsidR="00000000" w:rsidDel="00000000" w:rsidP="00000000" w:rsidRDefault="00000000" w:rsidRPr="00000000" w14:paraId="00000032">
      <w:pPr>
        <w:pageBreakBefore w:val="0"/>
        <w:widowControl w:val="0"/>
        <w:numPr>
          <w:ilvl w:val="0"/>
          <w:numId w:val="8"/>
        </w:numPr>
        <w:spacing w:after="240" w:before="0" w:line="276" w:lineRule="auto"/>
        <w:ind w:left="720" w:hanging="36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4"/>
          <w:szCs w:val="24"/>
          <w:rtl w:val="0"/>
        </w:rPr>
        <w:t xml:space="preserve">Lastly, have students write "Lifecycle of a Chicken" in the center of the egg.</w:t>
      </w:r>
      <w:r w:rsidDel="00000000" w:rsidR="00000000" w:rsidRPr="00000000">
        <w:rPr>
          <w:rtl w:val="0"/>
        </w:rPr>
      </w:r>
    </w:p>
    <w:p w:rsidR="00000000" w:rsidDel="00000000" w:rsidP="00000000" w:rsidRDefault="00000000" w:rsidRPr="00000000" w14:paraId="00000033">
      <w:pPr>
        <w:pageBreakBefore w:val="0"/>
        <w:widowControl w:val="0"/>
        <w:spacing w:after="240" w:before="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Activity</w:t>
      </w:r>
    </w:p>
    <w:p w:rsidR="00000000" w:rsidDel="00000000" w:rsidP="00000000" w:rsidRDefault="00000000" w:rsidRPr="00000000" w14:paraId="00000034">
      <w:pPr>
        <w:pageBreakBefore w:val="0"/>
        <w:widowControl w:val="0"/>
        <w:numPr>
          <w:ilvl w:val="0"/>
          <w:numId w:val="7"/>
        </w:numPr>
        <w:spacing w:after="240" w:before="240" w:line="240" w:lineRule="auto"/>
        <w:ind w:left="720" w:hanging="360"/>
        <w:rPr>
          <w:rFonts w:ascii="Times New Roman" w:cs="Times New Roman" w:eastAsia="Times New Roman" w:hAnsi="Times New Roman"/>
          <w:sz w:val="28"/>
          <w:szCs w:val="28"/>
        </w:rPr>
      </w:pPr>
      <w:hyperlink r:id="rId11">
        <w:r w:rsidDel="00000000" w:rsidR="00000000" w:rsidRPr="00000000">
          <w:rPr>
            <w:rFonts w:ascii="Times New Roman" w:cs="Times New Roman" w:eastAsia="Times New Roman" w:hAnsi="Times New Roman"/>
            <w:color w:val="1155cc"/>
            <w:sz w:val="24"/>
            <w:szCs w:val="24"/>
            <w:u w:val="single"/>
            <w:rtl w:val="0"/>
          </w:rPr>
          <w:t xml:space="preserve">Life Cycle of a Chicken coloring page</w:t>
        </w:r>
      </w:hyperlink>
      <w:r w:rsidDel="00000000" w:rsidR="00000000" w:rsidRPr="00000000">
        <w:rPr>
          <w:rtl w:val="0"/>
        </w:rPr>
      </w:r>
    </w:p>
    <w:p w:rsidR="00000000" w:rsidDel="00000000" w:rsidP="00000000" w:rsidRDefault="00000000" w:rsidRPr="00000000" w14:paraId="00000035">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right="2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p>
    <w:p w:rsidR="00000000" w:rsidDel="00000000" w:rsidP="00000000" w:rsidRDefault="00000000" w:rsidRPr="00000000" w14:paraId="00000036">
      <w:pPr>
        <w:pageBreakBefore w:val="0"/>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4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Have the class get into groups of 2 and explain the life cycle of a chicken to each other.</w:t>
      </w:r>
      <w:r w:rsidDel="00000000" w:rsidR="00000000" w:rsidRPr="00000000">
        <w:rPr>
          <w:rtl w:val="0"/>
        </w:rPr>
      </w:r>
    </w:p>
    <w:p w:rsidR="00000000" w:rsidDel="00000000" w:rsidP="00000000" w:rsidRDefault="00000000" w:rsidRPr="00000000" w14:paraId="00000037">
      <w:pPr>
        <w:pageBreakBefore w:val="0"/>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240" w:before="0" w:line="36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Walk around the class and monitor discussions.</w:t>
      </w:r>
    </w:p>
    <w:p w:rsidR="00000000" w:rsidDel="00000000" w:rsidP="00000000" w:rsidRDefault="00000000" w:rsidRPr="00000000" w14:paraId="00000038">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color w:val="b45f06"/>
          <w:sz w:val="28"/>
          <w:szCs w:val="28"/>
        </w:rPr>
      </w:pPr>
      <w:bookmarkStart w:colFirst="0" w:colLast="0" w:name="_heading=h.elobpx203u4l" w:id="11"/>
      <w:bookmarkEnd w:id="11"/>
      <w:r w:rsidDel="00000000" w:rsidR="00000000" w:rsidRPr="00000000">
        <w:rPr>
          <w:rFonts w:ascii="Times New Roman" w:cs="Times New Roman" w:eastAsia="Times New Roman" w:hAnsi="Times New Roman"/>
          <w:color w:val="b45f06"/>
          <w:sz w:val="28"/>
          <w:szCs w:val="28"/>
          <w:rtl w:val="0"/>
        </w:rPr>
        <w:t xml:space="preserve">Additional Learning Procedures </w:t>
      </w:r>
    </w:p>
    <w:p w:rsidR="00000000" w:rsidDel="00000000" w:rsidP="00000000" w:rsidRDefault="00000000" w:rsidRPr="00000000" w14:paraId="0000003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poultry, complete a </w:t>
      </w:r>
      <w:hyperlink r:id="rId12">
        <w:r w:rsidDel="00000000" w:rsidR="00000000" w:rsidRPr="00000000">
          <w:rPr>
            <w:rFonts w:ascii="Times New Roman" w:cs="Times New Roman" w:eastAsia="Times New Roman" w:hAnsi="Times New Roman"/>
            <w:color w:val="1155cc"/>
            <w:sz w:val="24"/>
            <w:szCs w:val="24"/>
            <w:u w:val="single"/>
            <w:rtl w:val="0"/>
          </w:rPr>
          <w:t xml:space="preserve">“I used to think… now I think…” </w:t>
        </w:r>
      </w:hyperlink>
      <w:r w:rsidDel="00000000" w:rsidR="00000000" w:rsidRPr="00000000">
        <w:rPr>
          <w:rFonts w:ascii="Times New Roman" w:cs="Times New Roman" w:eastAsia="Times New Roman" w:hAnsi="Times New Roman"/>
          <w:sz w:val="24"/>
          <w:szCs w:val="24"/>
          <w:rtl w:val="0"/>
        </w:rPr>
        <w:t xml:space="preserve">chart and share with other students. </w:t>
      </w:r>
    </w:p>
    <w:p w:rsidR="00000000" w:rsidDel="00000000" w:rsidP="00000000" w:rsidRDefault="00000000" w:rsidRPr="00000000" w14:paraId="0000003A">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0" w:line="36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ways to continue to promote students to make new connections within the poultry industry is by reading </w:t>
      </w:r>
      <w:hyperlink r:id="rId13">
        <w:r w:rsidDel="00000000" w:rsidR="00000000" w:rsidRPr="00000000">
          <w:rPr>
            <w:rFonts w:ascii="Times New Roman" w:cs="Times New Roman" w:eastAsia="Times New Roman" w:hAnsi="Times New Roman"/>
            <w:color w:val="1155cc"/>
            <w:sz w:val="24"/>
            <w:szCs w:val="24"/>
            <w:u w:val="single"/>
            <w:rtl w:val="0"/>
          </w:rPr>
          <w:t xml:space="preserve">“The Little Chicken farmer” By: Jessica A. Ross</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3B">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0" w:line="36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3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0" w:line="360" w:lineRule="auto"/>
        <w:ind w:left="0" w:firstLine="0"/>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From Egg to Chicken</w:t>
        </w:r>
      </w:hyperlink>
      <w:r w:rsidDel="00000000" w:rsidR="00000000" w:rsidRPr="00000000">
        <w:rPr>
          <w:rtl w:val="0"/>
        </w:rPr>
      </w:r>
    </w:p>
    <w:p w:rsidR="00000000" w:rsidDel="00000000" w:rsidP="00000000" w:rsidRDefault="00000000" w:rsidRPr="00000000" w14:paraId="0000003D">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0" w:line="360" w:lineRule="auto"/>
        <w:ind w:left="0" w:firstLine="0"/>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What’s for Lunch, Eggs</w:t>
        </w:r>
      </w:hyperlink>
      <w:r w:rsidDel="00000000" w:rsidR="00000000" w:rsidRPr="00000000">
        <w:rPr>
          <w:rtl w:val="0"/>
        </w:rPr>
      </w:r>
    </w:p>
    <w:p w:rsidR="00000000" w:rsidDel="00000000" w:rsidP="00000000" w:rsidRDefault="00000000" w:rsidRPr="00000000" w14:paraId="0000003E">
      <w:pPr>
        <w:pageBreakBefore w:val="0"/>
        <w:pBdr>
          <w:top w:color="000000" w:space="0" w:sz="0" w:val="none"/>
          <w:left w:color="000000" w:space="0" w:sz="0" w:val="none"/>
          <w:bottom w:color="000000" w:space="0" w:sz="0" w:val="none"/>
          <w:right w:color="000000" w:space="0" w:sz="0" w:val="none"/>
          <w:between w:color="000000" w:space="0" w:sz="0" w:val="none"/>
        </w:pBdr>
        <w:shd w:fill="ffffff" w:val="clear"/>
        <w:spacing w:after="240" w:before="0" w:line="360" w:lineRule="auto"/>
        <w:ind w:left="0" w:firstLine="0"/>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Chickens (Farm Animals)</w:t>
        </w:r>
      </w:hyperlink>
      <w:r w:rsidDel="00000000" w:rsidR="00000000" w:rsidRPr="00000000">
        <w:rPr>
          <w:rtl w:val="0"/>
        </w:rPr>
      </w:r>
    </w:p>
    <w:p w:rsidR="00000000" w:rsidDel="00000000" w:rsidP="00000000" w:rsidRDefault="00000000" w:rsidRPr="00000000" w14:paraId="0000003F">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2"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pageBreakBefore w:val="0"/>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8">
        <w:r w:rsidDel="00000000" w:rsidR="00000000" w:rsidRPr="00000000">
          <w:rPr>
            <w:rFonts w:ascii="Times New Roman" w:cs="Times New Roman" w:eastAsia="Times New Roman" w:hAnsi="Times New Roman"/>
            <w:sz w:val="24"/>
            <w:szCs w:val="24"/>
            <w:u w:val="single"/>
            <w:rtl w:val="0"/>
          </w:rPr>
          <w:t xml:space="preserve">https://agclassroom.org/va/</w:t>
        </w:r>
      </w:hyperlink>
      <w:r w:rsidDel="00000000" w:rsidR="00000000" w:rsidRPr="00000000">
        <w:rPr>
          <w:rtl w:val="0"/>
        </w:rPr>
      </w:r>
    </w:p>
    <w:p w:rsidR="00000000" w:rsidDel="00000000" w:rsidP="00000000" w:rsidRDefault="00000000" w:rsidRPr="00000000" w14:paraId="00000041">
      <w:pPr>
        <w:pageBreakBefore w:val="0"/>
        <w:widowControl w:val="0"/>
        <w:pBdr>
          <w:top w:color="000000" w:space="0" w:sz="0" w:val="none"/>
          <w:left w:color="000000" w:space="0" w:sz="0" w:val="none"/>
          <w:bottom w:color="000000" w:space="0" w:sz="0" w:val="none"/>
          <w:right w:color="000000" w:space="0" w:sz="0" w:val="none"/>
          <w:between w:color="000000" w:space="0" w:sz="0" w:val="none"/>
        </w:pBd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pageBreakBefore w:val="0"/>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43">
      <w:pPr>
        <w:pageBreakBefore w:val="0"/>
        <w:spacing w:line="276" w:lineRule="auto"/>
        <w:jc w:val="center"/>
        <w:rPr>
          <w:rFonts w:ascii="Times New Roman" w:cs="Times New Roman" w:eastAsia="Times New Roman" w:hAnsi="Times New Roman"/>
          <w:b w:val="1"/>
          <w:color w:val="666666"/>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44">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sz w:val="26"/>
        <w:szCs w:val="26"/>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drive.google.com/file/d/1rN8cxvTiGPxdgmIUcakR91RPMXVUoz0F/view?usp=sharing" TargetMode="External"/><Relationship Id="rId10" Type="http://schemas.openxmlformats.org/officeDocument/2006/relationships/hyperlink" Target="https://youtu.be/pozsn2f6M3Y" TargetMode="External"/><Relationship Id="rId13" Type="http://schemas.openxmlformats.org/officeDocument/2006/relationships/hyperlink" Target="https://www.amazon.com/Little-Chicken-Farmer-Kids/dp/B0C1J9CVX3/ref=sr_1_36?crid=2NGJI9DV7AAE7&amp;keywords=chicken+books+for+kids&amp;qid=1692893273&amp;sprefix=vhivken+books+for+kids%2Caps%2C124&amp;sr=8-36" TargetMode="External"/><Relationship Id="rId12" Type="http://schemas.openxmlformats.org/officeDocument/2006/relationships/hyperlink" Target="https://drive.google.com/file/d/1TnLZ2ztqvyroV65iTSmrDMp_A-oXQXEx/view?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youtu.be/pozsn2f6M3Y" TargetMode="External"/><Relationship Id="rId15" Type="http://schemas.openxmlformats.org/officeDocument/2006/relationships/hyperlink" Target="https://www.agfoundation.org/recommended-pubs/whats-for-lunch-eggs" TargetMode="External"/><Relationship Id="rId14" Type="http://schemas.openxmlformats.org/officeDocument/2006/relationships/hyperlink" Target="https://www.agfoundation.org/recommended-pubs/from-egg-to-chicken1" TargetMode="External"/><Relationship Id="rId17" Type="http://schemas.openxmlformats.org/officeDocument/2006/relationships/image" Target="media/image1.png"/><Relationship Id="rId16" Type="http://schemas.openxmlformats.org/officeDocument/2006/relationships/hyperlink" Target="https://www.agfoundation.org/recommended-pubs/chickens1"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agclassroom.org/va/" TargetMode="External"/><Relationship Id="rId7" Type="http://schemas.openxmlformats.org/officeDocument/2006/relationships/hyperlink" Target="https://youtu.be/pozsn2f6M3Y" TargetMode="External"/><Relationship Id="rId8" Type="http://schemas.openxmlformats.org/officeDocument/2006/relationships/hyperlink" Target="https://www.education.com/download/lesson-plan/life-cycle-of-a-chicken/attachments/color-life-cycle-2.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BCbSuV9OSWjGZCWg9R9PYiR/6g==">CgMxLjAyCGguZ2pkZ3hzMgloLjMwajB6bGwyCWguMWZvYjl0ZTIJaC4zem55c2g3MgloLjJldDkycDAyCGgudHlqY3d0MgloLjNkeTZ2a20yCWguMXQzaDVzZjIJaC40ZDM0b2c4MgloLjJzOGV5bzEyCWguMTdkcDh2dTIOaC5lbG9icHgyMDN1NGw4AHIhMUNFbXMwREQ4YWEtOGxRMXhwTk1GQmZBVXYyS1lNNnFO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